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0644" w14:textId="77777777" w:rsidR="0032789A" w:rsidRPr="0032789A" w:rsidRDefault="0032789A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Перечень исходных данных,</w:t>
      </w:r>
    </w:p>
    <w:p w14:paraId="48391C98" w14:textId="77777777" w:rsidR="0032789A" w:rsidRPr="0032789A" w:rsidRDefault="0032789A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необходимых для расчета мощности, выбора схемы и параметров оборудования и определения стоимости статического тиристорного компенсатора (</w:t>
      </w:r>
      <w:proofErr w:type="spellStart"/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СТК</w:t>
      </w:r>
      <w:proofErr w:type="spellEnd"/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) </w:t>
      </w:r>
    </w:p>
    <w:p w14:paraId="520ACE68" w14:textId="77777777" w:rsidR="0032789A" w:rsidRPr="0032789A" w:rsidRDefault="0032789A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для дуговых сталеплавильных печей (ДСП) </w:t>
      </w:r>
    </w:p>
    <w:p w14:paraId="039D47CC" w14:textId="77777777" w:rsidR="0032789A" w:rsidRPr="0032789A" w:rsidRDefault="0032789A" w:rsidP="0032789A">
      <w:pPr>
        <w:widowControl/>
        <w:jc w:val="center"/>
        <w:rPr>
          <w:rFonts w:ascii="Arial" w:eastAsia="Times New Roman" w:hAnsi="Arial"/>
          <w:b/>
          <w:kern w:val="0"/>
          <w:sz w:val="20"/>
          <w:lang w:val="ru-RU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2693"/>
        <w:gridCol w:w="2013"/>
      </w:tblGrid>
      <w:tr w:rsidR="0032789A" w:rsidRPr="0032789A" w14:paraId="7C55E595" w14:textId="77777777" w:rsidTr="0032789A">
        <w:trPr>
          <w:trHeight w:val="282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43D812A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Наименование предприятия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</w:tcPr>
          <w:p w14:paraId="5351988B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B4C941" w14:textId="77777777" w:rsidTr="0032789A">
        <w:trPr>
          <w:trHeight w:val="282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655843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Адрес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</w:tcPr>
          <w:p w14:paraId="19BDC17E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F3AE519" w14:textId="77777777" w:rsidTr="0032789A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5998B3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Опросный лист заполнил, должность Ф.И.О.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1E7EBD8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71DBFD4" w14:textId="77777777" w:rsidTr="0032789A">
        <w:trPr>
          <w:cantSplit/>
          <w:trHeight w:val="281"/>
        </w:trPr>
        <w:tc>
          <w:tcPr>
            <w:tcW w:w="993" w:type="dxa"/>
            <w:tcBorders>
              <w:bottom w:val="single" w:sz="4" w:space="0" w:color="auto"/>
            </w:tcBorders>
          </w:tcPr>
          <w:p w14:paraId="1173DB3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Тел.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4AE36A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4A749FA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32789A" w:rsidRPr="0032789A" w14:paraId="0C5369CA" w14:textId="77777777" w:rsidTr="0032789A">
        <w:trPr>
          <w:trHeight w:val="281"/>
        </w:trPr>
        <w:tc>
          <w:tcPr>
            <w:tcW w:w="993" w:type="dxa"/>
            <w:tcBorders>
              <w:bottom w:val="single" w:sz="4" w:space="0" w:color="auto"/>
            </w:tcBorders>
          </w:tcPr>
          <w:p w14:paraId="4B55130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Е-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mail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</w:tcPr>
          <w:p w14:paraId="19C742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9BF5A54" w14:textId="77777777" w:rsidTr="0032789A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70E1B4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  <w:t>Дата заполнения, подпись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733A96F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B94B0B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CF90A1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90478A1" w14:textId="77777777" w:rsidR="0032789A" w:rsidRPr="0032789A" w:rsidRDefault="0032789A" w:rsidP="0032789A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  <w:t>Значение</w:t>
            </w:r>
          </w:p>
        </w:tc>
      </w:tr>
      <w:tr w:rsidR="0032789A" w:rsidRPr="0032789A" w14:paraId="31DB6470" w14:textId="77777777" w:rsidTr="0032789A">
        <w:trPr>
          <w:trHeight w:val="281"/>
        </w:trPr>
        <w:tc>
          <w:tcPr>
            <w:tcW w:w="9526" w:type="dxa"/>
            <w:gridSpan w:val="5"/>
          </w:tcPr>
          <w:p w14:paraId="424D7DA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32789A" w:rsidRPr="00E161FB" w14:paraId="2CA338C9" w14:textId="77777777" w:rsidTr="0032789A">
        <w:trPr>
          <w:trHeight w:val="281"/>
        </w:trPr>
        <w:tc>
          <w:tcPr>
            <w:tcW w:w="7513" w:type="dxa"/>
            <w:gridSpan w:val="4"/>
          </w:tcPr>
          <w:p w14:paraId="48A8E99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Условия установки конденсаторного и реакторного оборудования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СТК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(внутренняя/наружная)</w:t>
            </w:r>
          </w:p>
        </w:tc>
        <w:tc>
          <w:tcPr>
            <w:tcW w:w="2013" w:type="dxa"/>
          </w:tcPr>
          <w:p w14:paraId="1315211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07A1D2C" w14:textId="77777777" w:rsidTr="0032789A">
        <w:trPr>
          <w:trHeight w:val="281"/>
        </w:trPr>
        <w:tc>
          <w:tcPr>
            <w:tcW w:w="7513" w:type="dxa"/>
            <w:gridSpan w:val="4"/>
          </w:tcPr>
          <w:p w14:paraId="0CC6512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Климат</w:t>
            </w:r>
          </w:p>
        </w:tc>
        <w:tc>
          <w:tcPr>
            <w:tcW w:w="2013" w:type="dxa"/>
          </w:tcPr>
          <w:p w14:paraId="2F24591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47776C4D" w14:textId="77777777" w:rsidTr="0032789A">
        <w:trPr>
          <w:trHeight w:val="281"/>
        </w:trPr>
        <w:tc>
          <w:tcPr>
            <w:tcW w:w="7513" w:type="dxa"/>
            <w:gridSpan w:val="4"/>
          </w:tcPr>
          <w:p w14:paraId="07BDF0B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1CC833C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CECD5F9" w14:textId="77777777" w:rsidTr="0032789A">
        <w:trPr>
          <w:trHeight w:val="281"/>
        </w:trPr>
        <w:tc>
          <w:tcPr>
            <w:tcW w:w="7513" w:type="dxa"/>
            <w:gridSpan w:val="4"/>
          </w:tcPr>
          <w:p w14:paraId="4B82AE5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6F67672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CEA62D" w14:textId="77777777" w:rsidTr="0032789A">
        <w:trPr>
          <w:trHeight w:val="281"/>
        </w:trPr>
        <w:tc>
          <w:tcPr>
            <w:tcW w:w="7513" w:type="dxa"/>
            <w:gridSpan w:val="4"/>
          </w:tcPr>
          <w:p w14:paraId="54D9A21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Относительная влажность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2013" w:type="dxa"/>
          </w:tcPr>
          <w:p w14:paraId="3C2B8D0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26C8E52A" w14:textId="77777777" w:rsidTr="0032789A">
        <w:trPr>
          <w:trHeight w:val="281"/>
        </w:trPr>
        <w:tc>
          <w:tcPr>
            <w:tcW w:w="7513" w:type="dxa"/>
            <w:gridSpan w:val="4"/>
          </w:tcPr>
          <w:p w14:paraId="2BC9FB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2013" w:type="dxa"/>
          </w:tcPr>
          <w:p w14:paraId="7EC6AC3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9D0E60E" w14:textId="77777777" w:rsidTr="0032789A">
        <w:trPr>
          <w:trHeight w:val="281"/>
        </w:trPr>
        <w:tc>
          <w:tcPr>
            <w:tcW w:w="7513" w:type="dxa"/>
            <w:gridSpan w:val="4"/>
          </w:tcPr>
          <w:p w14:paraId="040C3E6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013" w:type="dxa"/>
          </w:tcPr>
          <w:p w14:paraId="64C377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BC56FB7" w14:textId="77777777" w:rsidTr="0032789A">
        <w:trPr>
          <w:trHeight w:val="281"/>
        </w:trPr>
        <w:tc>
          <w:tcPr>
            <w:tcW w:w="7513" w:type="dxa"/>
            <w:gridSpan w:val="4"/>
          </w:tcPr>
          <w:p w14:paraId="1E16720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Толщина обледенения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2013" w:type="dxa"/>
          </w:tcPr>
          <w:p w14:paraId="5E20CF8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5775A08" w14:textId="77777777" w:rsidTr="0032789A">
        <w:trPr>
          <w:trHeight w:val="281"/>
        </w:trPr>
        <w:tc>
          <w:tcPr>
            <w:tcW w:w="7513" w:type="dxa"/>
            <w:gridSpan w:val="4"/>
          </w:tcPr>
          <w:p w14:paraId="505B8F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Сейсмичность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2013" w:type="dxa"/>
          </w:tcPr>
          <w:p w14:paraId="63AB80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C282FB4" w14:textId="77777777" w:rsidTr="0032789A">
        <w:trPr>
          <w:trHeight w:val="281"/>
        </w:trPr>
        <w:tc>
          <w:tcPr>
            <w:tcW w:w="7513" w:type="dxa"/>
            <w:gridSpan w:val="4"/>
          </w:tcPr>
          <w:p w14:paraId="0EC5D0A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55E2782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BFEA7B4" w14:textId="77777777" w:rsidTr="0032789A">
        <w:trPr>
          <w:trHeight w:val="281"/>
        </w:trPr>
        <w:tc>
          <w:tcPr>
            <w:tcW w:w="7513" w:type="dxa"/>
            <w:gridSpan w:val="4"/>
          </w:tcPr>
          <w:p w14:paraId="5CBB0DC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Уровень загрязнения в соответствии с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МЭК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60815</w:t>
            </w:r>
          </w:p>
          <w:p w14:paraId="0F0CF2E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013" w:type="dxa"/>
          </w:tcPr>
          <w:p w14:paraId="7ECF265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746523A" w14:textId="77777777" w:rsidTr="0032789A">
        <w:trPr>
          <w:trHeight w:val="281"/>
        </w:trPr>
        <w:tc>
          <w:tcPr>
            <w:tcW w:w="7513" w:type="dxa"/>
            <w:gridSpan w:val="4"/>
          </w:tcPr>
          <w:p w14:paraId="237484F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2013" w:type="dxa"/>
          </w:tcPr>
          <w:p w14:paraId="481E238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E9682B9" w14:textId="77777777" w:rsidTr="0032789A">
        <w:trPr>
          <w:trHeight w:val="281"/>
        </w:trPr>
        <w:tc>
          <w:tcPr>
            <w:tcW w:w="7513" w:type="dxa"/>
            <w:gridSpan w:val="4"/>
          </w:tcPr>
          <w:p w14:paraId="6FCD66E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Условия окружающей среды внутри помещения, где предполагается устанавливать оборудование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СТК</w:t>
            </w:r>
            <w:proofErr w:type="spellEnd"/>
          </w:p>
        </w:tc>
        <w:tc>
          <w:tcPr>
            <w:tcW w:w="2013" w:type="dxa"/>
          </w:tcPr>
          <w:p w14:paraId="35F1214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EA9C67A" w14:textId="77777777" w:rsidTr="0032789A">
        <w:trPr>
          <w:trHeight w:val="281"/>
        </w:trPr>
        <w:tc>
          <w:tcPr>
            <w:tcW w:w="7513" w:type="dxa"/>
            <w:gridSpan w:val="4"/>
          </w:tcPr>
          <w:p w14:paraId="6F21DC8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01171C6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95C5DC7" w14:textId="77777777" w:rsidTr="0032789A">
        <w:trPr>
          <w:trHeight w:val="281"/>
        </w:trPr>
        <w:tc>
          <w:tcPr>
            <w:tcW w:w="7513" w:type="dxa"/>
            <w:gridSpan w:val="4"/>
          </w:tcPr>
          <w:p w14:paraId="02302A7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0CD9C4B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36DD22" w14:textId="77777777" w:rsidTr="0032789A">
        <w:trPr>
          <w:trHeight w:val="281"/>
        </w:trPr>
        <w:tc>
          <w:tcPr>
            <w:tcW w:w="7513" w:type="dxa"/>
            <w:gridSpan w:val="4"/>
          </w:tcPr>
          <w:p w14:paraId="078655B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Относительная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влажность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%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4793A5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1826330" w14:textId="77777777" w:rsidTr="0032789A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01CE138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Точка подключения к сетям общего назначения и </w:t>
            </w:r>
          </w:p>
          <w:p w14:paraId="59D0FCE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шины высокого напряжения (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32789A" w:rsidRPr="00E161FB" w14:paraId="7B38C6CC" w14:textId="77777777" w:rsidTr="0032789A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224074C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  <w:t>Представить однолинейную схему подключения электропечной нагрузки с указанием типов и основных параметров установленного электрооборудования (трансформаторы, выключатели, измерительных трансформаторов тока и напряжения и т.д.), ЛЭП, кабелей и т.д. (длина, тип).</w:t>
            </w:r>
          </w:p>
        </w:tc>
      </w:tr>
      <w:tr w:rsidR="0032789A" w:rsidRPr="0032789A" w14:paraId="6D1D196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2F784B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426BC92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B3567F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63B778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Мощность КЗ в точке подключения к сетям общего назначения: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C823B9A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07747C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AE1A96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В минимальном режиме (длительном,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  <w:p w14:paraId="5E2D6D6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Аварийный режим (указать длительность), в котором предполагается ограниченный режим работы ДСП,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FCAC1BE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295565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B096826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 максимальном режиме,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2ED3EF7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74E091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61CE09A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451"/>
              </w:tabs>
              <w:ind w:left="24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Частота: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CE14DDD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55B46A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0D7E6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Номинальная, Гц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C1152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  <w:t>50 Гц</w:t>
            </w:r>
          </w:p>
        </w:tc>
      </w:tr>
      <w:tr w:rsidR="0032789A" w:rsidRPr="0032789A" w14:paraId="69DEB23C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F71D4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lastRenderedPageBreak/>
              <w:t>Допустимые отклонения от номинальной частоты,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Гц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02AED4E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  <w:t>По ГОСТ 13109-97</w:t>
            </w:r>
          </w:p>
        </w:tc>
      </w:tr>
      <w:tr w:rsidR="0032789A" w:rsidRPr="00E161FB" w14:paraId="08038C3D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688D0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точки общего подключения до шин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ВН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8F7083C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CD166B0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27BA9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E2E99DD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1F945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85D38A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B52C917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BFEC1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E0D18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шин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ВН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до первичной обмотки понижающего трансформатора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5D308A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32789A" w:rsidRPr="0032789A" w14:paraId="2C72CDB2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746FB5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925712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2789A" w:rsidRPr="0032789A" w14:paraId="54FE584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B49E82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D5AF1E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2789A" w:rsidRPr="00E161FB" w14:paraId="04D31A84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8D41E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Технические данные сетевых понижающих трансформаторов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2732C3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41307E8A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1ACEBD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Количество параллельно соединенных трансформаторов,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E1095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7310EF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733A7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B97BCC0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9F174B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17948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3AB1DB2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45B8E6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4D8C1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A03FACA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D36D6E9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646AC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6120DE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D45BE2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BDFA8E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РПН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E603E61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04EE4CF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9C600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1D4E3A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EF8F2B1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AC9597" w14:textId="77777777" w:rsidR="0032789A" w:rsidRPr="0032789A" w:rsidRDefault="0032789A" w:rsidP="0032789A">
            <w:pPr>
              <w:widowControl/>
              <w:tabs>
                <w:tab w:val="left" w:pos="12"/>
              </w:tabs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0F3AB21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F885707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F836B1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Ток холостого тока,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FB0DFD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C95072B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C7FA78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84A7C7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859BC1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C40C9B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C87948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377603E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5925983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или кабеля от понижающего трансформатора до шин подключения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СТК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(шины среднего напряжения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A80BA3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EAE891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80F9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FFA417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0C636E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CCF70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A2D23E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9E0EC0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3F34C60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Шины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СН</w:t>
            </w:r>
            <w:proofErr w:type="spellEnd"/>
          </w:p>
        </w:tc>
      </w:tr>
      <w:tr w:rsidR="0032789A" w:rsidRPr="00E161FB" w14:paraId="532CFF7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A8C08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 шин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CEEE0A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4DB1E2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517D2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Максимальное напряжение шин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3B23D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DA5D9E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2018E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 заземления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B6931B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8514F6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A46BD3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Мощность трехфазного короткого замыкания шинах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4C9446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DB8515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260CA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минимальном режиме,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64F5D3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13D404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1627B7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В максимальном режиме,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3FE638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26F9CA3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25D6F48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Дуговая сталеплавильная печь (ДСП)</w:t>
            </w:r>
          </w:p>
        </w:tc>
      </w:tr>
      <w:tr w:rsidR="0032789A" w:rsidRPr="00E161FB" w14:paraId="28EA39B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ED8E40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Количество ДСП, подключенных к шинам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1B0DBB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DB6AFCD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B54F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Токоограничивающий реактор ДСП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ADB99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C998F2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83174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Активное сопротивление (полное),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421B7E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3D9609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14E04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Реактивное сопротивление (полное),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DEBA30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18F4DF8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5A502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Ступени регулирования, % от номинального значения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C29C5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A6019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530AFD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Электропечной трансформатор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7D6848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4220F7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A979E3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59DDC8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0EEE78D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9B9368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16EC0F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21ADC2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836022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Число отпаек трансформатора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FDB52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42B0366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D89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1F6D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B3712C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D23DFB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 для каждой отпайки, используемой в режиме расплава,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494DB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93D6FC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D98B4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0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6C11B3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F21DB6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4F54576" w14:textId="77777777" w:rsidR="0032789A" w:rsidRPr="0032789A" w:rsidRDefault="0032789A" w:rsidP="0032789A">
            <w:pPr>
              <w:widowControl/>
              <w:tabs>
                <w:tab w:val="left" w:pos="0"/>
              </w:tabs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0768D9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05754B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0E9DAB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Ток холостого хода,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677E3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4AE36B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58D6B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83281E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928D21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A75BC0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1BA750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FFF15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E10341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Короткая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сеть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ДСП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EAC171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967ECF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DA010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Активное сопротивление,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66376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2A724A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2FAA05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Реактивное сопротивление,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3E4FC1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4DC3DB2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13694B4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Мощность  трехфазного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эксплуатационного КЗ ДСП,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F39C6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34458F6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DBC63A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Рабочая точка ДСП в максимальном режиме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F47E5B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E3200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9B331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Активная мощность, МВт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C04D16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273538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750C02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Реактивная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FE86B9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A2FD69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D57F7D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мощности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2CC143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F59F18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487EE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Коэффициент жесткости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Kst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 (предоставляется производителем печи для расчета дозы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)</w:t>
            </w:r>
          </w:p>
          <w:p w14:paraId="2039542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для различных режимов плавки: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25E867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700BEA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92AD0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Бурение колодцев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E04536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75F1AD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29E1E7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Холодный скрап (плавление)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702F43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F8D033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696CEC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Нагретый скрап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86919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211044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FC1EE6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Конец плавление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DE4154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4F874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DD2C1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Рафинирование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F27A6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66AB29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05AD4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Гармоники тока ДСП, в % относительно тока первой гармоники среднее значение /максимальное значение, %: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7D521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144383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652A9E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2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4D6C6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1DC9F3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2E0BA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3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E82900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AC727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7D48A5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4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FCC46D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D40FE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3717EE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5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D9DE7D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ED25F9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2E0DD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6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129774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3EDA6B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7A95063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7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57DBDF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42B537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21893C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8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9A729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EFBCEC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2CD33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9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BAEE10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01B61E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D380D6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66AD8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0FE365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5883A5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633819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6211E7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76CCC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F9B5BE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9D7B0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F9BB62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3A7724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E497BC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8EE33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EAFEDF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E06EB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41EEAD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124410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56154DC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B04E21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Агрегат печь-ковш (АПК)</w:t>
            </w:r>
          </w:p>
        </w:tc>
      </w:tr>
      <w:tr w:rsidR="0032789A" w:rsidRPr="00E161FB" w14:paraId="34AF66E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01359E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Количество АКП, подключенных к шинам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СН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372C2F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DBF6FA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0AD96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Трансформатор агрегата печь-ковш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343DE9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5C24D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2BD60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0BE9B6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5434CA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FF34C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99D31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D0998D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DF965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996E63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5CD7D0D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38CB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1D9D54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4FF7F7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E73D65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0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CF1D83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0B49A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C9730F" w14:textId="77777777" w:rsidR="0032789A" w:rsidRPr="0032789A" w:rsidRDefault="0032789A" w:rsidP="0032789A">
            <w:pPr>
              <w:widowControl/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34FF23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31424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1524D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Ток холостого хода,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7334D8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4E3ADE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AC9684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BB3342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5F9257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926D0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lastRenderedPageBreak/>
              <w:t>Схемы и группы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56E5D2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DF3EFE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21F472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u w:val="single"/>
                <w:lang w:val="ru-RU" w:eastAsia="ru-RU"/>
              </w:rPr>
              <w:t>Агрегат печь-ковш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4FAA0B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E7A4AE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4875C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Рабочая точка агрегата печь-ковш: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0DBE20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BA8026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4987A8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Максимальная активная мощность, МВт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8A060A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BDBBB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71750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реактивная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6A2485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9D2D1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BD76FB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мощности, ед.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2E497B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DAA220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6D7642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Гармоники тока агрегата печь-ковш, относительно первой гармоники, %: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02A311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91C18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E89593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FBF0E3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072B05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B94410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3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F74D74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D1892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AE4616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67AB90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806911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2AD1D12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641091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0A9B13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FA1CF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6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C360D5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CF5ED5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901890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7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F3259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9A9346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9F1A9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8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FCAFF1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70072E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B4D2B5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9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84781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8A92D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460D7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10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57F9BD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24B6E3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E305F8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11 H</w:t>
            </w:r>
          </w:p>
          <w:p w14:paraId="30CDAFE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DE3414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144E1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D0541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D3749B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62FD5E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03D8C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1A0858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0A1282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42DBF6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15C7D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4DBF85C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218E22D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Требования к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СТК</w:t>
            </w:r>
            <w:proofErr w:type="spellEnd"/>
          </w:p>
        </w:tc>
      </w:tr>
      <w:tr w:rsidR="0032789A" w:rsidRPr="0032789A" w14:paraId="2FE4835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D3C23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7CF1EF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795D45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8E5E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питания собственных нужд: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D662B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F3E8CC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9FF9028" w14:textId="77777777" w:rsidR="0032789A" w:rsidRPr="0032789A" w:rsidRDefault="0032789A" w:rsidP="0032789A">
            <w:pPr>
              <w:widowControl/>
              <w:suppressAutoHyphens/>
              <w:spacing w:line="331" w:lineRule="exac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Срок службы,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4A08C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55A778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DAAD49B" w14:textId="77777777" w:rsidR="0032789A" w:rsidRPr="0032789A" w:rsidRDefault="0032789A" w:rsidP="0032789A">
            <w:pPr>
              <w:widowControl/>
              <w:suppressAutoHyphens/>
              <w:spacing w:line="331" w:lineRule="exac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готовности по ГОСТ 27.002-83,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DAB07E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76A2A8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A8CE84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416"/>
              </w:tabs>
              <w:suppressAutoHyphens/>
              <w:spacing w:line="331" w:lineRule="exact"/>
              <w:ind w:right="-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907483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68F50D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EED1B1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Требования к внешнему интерфейсу: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EF39F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7F41A5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31DCE47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АРМ дежурного на подстанции: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97F693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596C5E6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A3D174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 АРМ вышестоящего оперативного персонала по каналам телемеханики: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9A7120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BE851B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D6F766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u w:val="single"/>
                <w:lang w:val="ru-RU" w:eastAsia="ru-RU"/>
              </w:rPr>
              <w:t>Система охлаждения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81E427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220F4C8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934002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Возможность использования технической воды (да/нет)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E0B497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14C0F6E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F7A42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температура технической воды,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60F5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344402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9CCFD8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Расход технической воды, не менее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val="ru-RU" w:eastAsia="ru-RU"/>
              </w:rPr>
              <w:t>3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/час: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827A07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  <w:t xml:space="preserve">40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val="ru-RU" w:eastAsia="ru-RU"/>
              </w:rPr>
              <w:t>3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/час</w:t>
            </w:r>
          </w:p>
        </w:tc>
      </w:tr>
      <w:tr w:rsidR="0032789A" w:rsidRPr="0032789A" w14:paraId="54F1300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5D540E" w14:textId="77777777" w:rsidR="0032789A" w:rsidRPr="0032789A" w:rsidRDefault="0032789A" w:rsidP="0032789A">
            <w:pPr>
              <w:keepNext/>
              <w:widowControl/>
              <w:jc w:val="left"/>
              <w:outlineLvl w:val="6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  <w:t>Условия поставки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36E990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7B2C088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3CB726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Включать ли в объем поставки коммутационную аппаратуру (да/нет)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EEFA8C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0E964D1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35022A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44DFAA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5FAF9A7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7180C1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Объем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ЗИП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- на какой период эксплуатации,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095036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C8B364F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916035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Гарантированные показатели качества электроэнергии в точке подключения к сетям общего назначения при применении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СТК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2789A" w:rsidRPr="0032789A" w14:paraId="17B461B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AF71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Коэффициент мощности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ABD91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280B04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E153D7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lastRenderedPageBreak/>
              <w:t>Коэффициент искажения синусоидальности напряжения,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FE4AAFF" w14:textId="3D6E08DF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E161FB" w14:paraId="6BF53A9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DF89EF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(предельно допустимые значения), ед.</w:t>
            </w:r>
          </w:p>
          <w:p w14:paraId="35F7428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Кратковременная 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Pst</w:t>
            </w:r>
            <w:proofErr w:type="spellEnd"/>
          </w:p>
          <w:p w14:paraId="69BFCB8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Длительная 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Plt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DEF9A0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A165BE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9D66FE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Значения коэффициентов гармонических составляющих напряжения, нагрузке, % </w:t>
            </w:r>
          </w:p>
          <w:p w14:paraId="728ED24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(дать значения по каждой гармонике, если требования более жесткие чем ГОСТ 13109-97):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2672FE" w14:textId="41572A4E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F81872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6D0A0D4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Коэффициент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несимметрии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напряжения,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B6E524" w14:textId="47FEBD44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672A7406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kern w:val="0"/>
          <w:sz w:val="22"/>
          <w:lang w:val="ru-RU" w:eastAsia="ru-RU"/>
        </w:rPr>
      </w:pPr>
    </w:p>
    <w:p w14:paraId="62B2055C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</w:pPr>
      <w:r w:rsidRPr="0032789A"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  <w:t>Дополнительные требования:</w:t>
      </w:r>
    </w:p>
    <w:p w14:paraId="62848BF0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</w:pPr>
    </w:p>
    <w:p w14:paraId="11F95726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kern w:val="0"/>
          <w:sz w:val="22"/>
          <w:lang w:val="ru-RU" w:eastAsia="ru-RU"/>
        </w:rPr>
      </w:pPr>
      <w:r w:rsidRPr="0032789A">
        <w:rPr>
          <w:rFonts w:ascii="Times New Roman" w:eastAsia="Times New Roman" w:hAnsi="Times New Roman"/>
          <w:i/>
          <w:kern w:val="0"/>
          <w:sz w:val="22"/>
          <w:lang w:val="ru-RU" w:eastAsia="ru-RU"/>
        </w:rPr>
        <w:t>Круговая диаграмма ДСП (зависимость активной мощности от реактивной) при максимальных отпайках электропечного трансформатора и различных ступенях токоограничивающего реактора ДСП.</w:t>
      </w:r>
    </w:p>
    <w:p w14:paraId="259101EE" w14:textId="77777777" w:rsidR="003448F1" w:rsidRPr="0032789A" w:rsidRDefault="003448F1" w:rsidP="0032789A">
      <w:pPr>
        <w:rPr>
          <w:lang w:val="ru-RU"/>
        </w:rPr>
      </w:pPr>
      <w:bookmarkStart w:id="0" w:name="_GoBack"/>
      <w:bookmarkEnd w:id="0"/>
    </w:p>
    <w:sectPr w:rsidR="003448F1" w:rsidRPr="0032789A" w:rsidSect="00E161FB">
      <w:headerReference w:type="default" r:id="rId8"/>
      <w:footerReference w:type="default" r:id="rId9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28A6" w14:textId="77777777" w:rsidR="0003460F" w:rsidRDefault="0003460F">
      <w:r>
        <w:separator/>
      </w:r>
    </w:p>
  </w:endnote>
  <w:endnote w:type="continuationSeparator" w:id="0">
    <w:p w14:paraId="0A6214D8" w14:textId="77777777" w:rsidR="0003460F" w:rsidRDefault="0003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7D4F" w14:textId="0C4AA2CF" w:rsidR="00E161FB" w:rsidRPr="00597D2E" w:rsidRDefault="00E161FB" w:rsidP="00E161FB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093B7" wp14:editId="261B9C5F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FBABB" w14:textId="77777777" w:rsidR="00E161FB" w:rsidRPr="00597D2E" w:rsidRDefault="00E161FB" w:rsidP="00E161FB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93B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" filled="f" stroked="f">
              <v:textbox inset=",7.2pt,,7.2pt">
                <w:txbxContent>
                  <w:p w14:paraId="53BFBABB" w14:textId="77777777" w:rsidR="00E161FB" w:rsidRPr="00597D2E" w:rsidRDefault="00E161FB" w:rsidP="00E161FB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</w:t>
    </w:r>
    <w:proofErr w:type="gram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адрес  121170</w:t>
    </w:r>
    <w:proofErr w:type="gram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84DE" w14:textId="77777777" w:rsidR="0003460F" w:rsidRDefault="0003460F">
      <w:r>
        <w:separator/>
      </w:r>
    </w:p>
  </w:footnote>
  <w:footnote w:type="continuationSeparator" w:id="0">
    <w:p w14:paraId="31A53E91" w14:textId="77777777" w:rsidR="0003460F" w:rsidRDefault="0003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501C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216F122A" wp14:editId="3D188849">
          <wp:extent cx="1447800" cy="558800"/>
          <wp:effectExtent l="0" t="0" r="0" b="0"/>
          <wp:docPr id="6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6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3460F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95567"/>
    <w:rsid w:val="002A55F7"/>
    <w:rsid w:val="002E1E73"/>
    <w:rsid w:val="002E2346"/>
    <w:rsid w:val="0032789A"/>
    <w:rsid w:val="003448F1"/>
    <w:rsid w:val="00345A26"/>
    <w:rsid w:val="00367B37"/>
    <w:rsid w:val="00371797"/>
    <w:rsid w:val="003B63C6"/>
    <w:rsid w:val="00421B4A"/>
    <w:rsid w:val="00423693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C0789"/>
    <w:rsid w:val="006E0B84"/>
    <w:rsid w:val="007304B9"/>
    <w:rsid w:val="0075010D"/>
    <w:rsid w:val="007706CF"/>
    <w:rsid w:val="007710D4"/>
    <w:rsid w:val="00772078"/>
    <w:rsid w:val="00775C88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074D"/>
    <w:rsid w:val="00933FA1"/>
    <w:rsid w:val="00967403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46ED8"/>
    <w:rsid w:val="00D565E7"/>
    <w:rsid w:val="00D70F5F"/>
    <w:rsid w:val="00D71725"/>
    <w:rsid w:val="00D817CD"/>
    <w:rsid w:val="00D927AF"/>
    <w:rsid w:val="00DA4F56"/>
    <w:rsid w:val="00E02640"/>
    <w:rsid w:val="00E0707F"/>
    <w:rsid w:val="00E10611"/>
    <w:rsid w:val="00E161FB"/>
    <w:rsid w:val="00E833D8"/>
    <w:rsid w:val="00E85E6A"/>
    <w:rsid w:val="00EA1275"/>
    <w:rsid w:val="00EA2A06"/>
    <w:rsid w:val="00EB5038"/>
    <w:rsid w:val="00EC20D6"/>
    <w:rsid w:val="00EC7FBC"/>
    <w:rsid w:val="00ED4AD5"/>
    <w:rsid w:val="00F402A7"/>
    <w:rsid w:val="00F5253F"/>
    <w:rsid w:val="00F671B3"/>
    <w:rsid w:val="00F94041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2D6832A9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EDC3-D42A-49C4-8917-1728FEFE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2</cp:revision>
  <cp:lastPrinted>2017-10-27T10:16:00Z</cp:lastPrinted>
  <dcterms:created xsi:type="dcterms:W3CDTF">2019-12-29T07:59:00Z</dcterms:created>
  <dcterms:modified xsi:type="dcterms:W3CDTF">2019-12-29T07:59:00Z</dcterms:modified>
</cp:coreProperties>
</file>