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F50D" w14:textId="77777777" w:rsidR="005A3EC5" w:rsidRDefault="005A3EC5" w:rsidP="005A3EC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Перечень исходных данных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p w14:paraId="66DFCD09" w14:textId="766302F6" w:rsidR="005A3EC5" w:rsidRPr="005A3EC5" w:rsidRDefault="005A3EC5" w:rsidP="005A3EC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для </w:t>
      </w:r>
      <w:r w:rsidR="00F83B91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расчета</w:t>
      </w:r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112112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основных параметров</w:t>
      </w:r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и стоимости </w:t>
      </w:r>
      <w:bookmarkStart w:id="0" w:name="_GoBack"/>
      <w:bookmarkEnd w:id="0"/>
    </w:p>
    <w:p w14:paraId="32C9BFE4" w14:textId="77777777" w:rsidR="005A3EC5" w:rsidRDefault="005A3EC5" w:rsidP="005A3EC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тиристорного преобразователя частоты (</w:t>
      </w:r>
      <w:proofErr w:type="spellStart"/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ТПЧ</w:t>
      </w:r>
      <w:proofErr w:type="spellEnd"/>
      <w:r w:rsidRPr="005A3EC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) для синхронных двигателей</w:t>
      </w:r>
    </w:p>
    <w:p w14:paraId="00D35DB5" w14:textId="77777777" w:rsidR="005A3EC5" w:rsidRPr="005A3EC5" w:rsidRDefault="005A3EC5" w:rsidP="005A3EC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1"/>
        <w:gridCol w:w="4644"/>
      </w:tblGrid>
      <w:tr w:rsidR="005A3EC5" w:rsidRPr="005A3EC5" w14:paraId="42973A70" w14:textId="77777777" w:rsidTr="00BF27D6">
        <w:tc>
          <w:tcPr>
            <w:tcW w:w="5211" w:type="dxa"/>
            <w:vAlign w:val="center"/>
          </w:tcPr>
          <w:p w14:paraId="47BE8DFE" w14:textId="77777777" w:rsidR="005A3EC5" w:rsidRPr="005A3EC5" w:rsidRDefault="005A3EC5" w:rsidP="005A3EC5">
            <w:pPr>
              <w:widowControl/>
              <w:spacing w:line="360" w:lineRule="auto"/>
              <w:ind w:left="0"/>
              <w:jc w:val="left"/>
              <w:rPr>
                <w:kern w:val="0"/>
                <w:sz w:val="24"/>
                <w:szCs w:val="24"/>
              </w:rPr>
            </w:pPr>
            <w:r w:rsidRPr="005A3EC5">
              <w:rPr>
                <w:kern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211" w:type="dxa"/>
            <w:vAlign w:val="center"/>
          </w:tcPr>
          <w:p w14:paraId="745A2DAD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2B5E326D" w14:textId="77777777" w:rsidTr="00BF27D6">
        <w:tc>
          <w:tcPr>
            <w:tcW w:w="5211" w:type="dxa"/>
            <w:vAlign w:val="center"/>
          </w:tcPr>
          <w:p w14:paraId="3EA9A671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Адрес</w:t>
            </w:r>
          </w:p>
        </w:tc>
        <w:tc>
          <w:tcPr>
            <w:tcW w:w="5211" w:type="dxa"/>
            <w:vAlign w:val="center"/>
          </w:tcPr>
          <w:p w14:paraId="0D630908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2EC4D88B" w14:textId="77777777" w:rsidTr="00BF27D6">
        <w:tc>
          <w:tcPr>
            <w:tcW w:w="10422" w:type="dxa"/>
            <w:gridSpan w:val="2"/>
            <w:vAlign w:val="center"/>
          </w:tcPr>
          <w:p w14:paraId="57C1541E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i/>
                <w:kern w:val="0"/>
                <w:sz w:val="24"/>
                <w:szCs w:val="24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>Опросный лист заполнил</w:t>
            </w:r>
          </w:p>
        </w:tc>
      </w:tr>
      <w:tr w:rsidR="005A3EC5" w:rsidRPr="005A3EC5" w14:paraId="1F8EA7F0" w14:textId="77777777" w:rsidTr="00BF27D6">
        <w:tc>
          <w:tcPr>
            <w:tcW w:w="5211" w:type="dxa"/>
            <w:vAlign w:val="center"/>
          </w:tcPr>
          <w:p w14:paraId="50B41793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Ф.И.О.</w:t>
            </w:r>
          </w:p>
        </w:tc>
        <w:tc>
          <w:tcPr>
            <w:tcW w:w="5211" w:type="dxa"/>
            <w:vAlign w:val="center"/>
          </w:tcPr>
          <w:p w14:paraId="27F93C6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E0D1E0E" w14:textId="77777777" w:rsidTr="00BF27D6">
        <w:tc>
          <w:tcPr>
            <w:tcW w:w="5211" w:type="dxa"/>
            <w:vAlign w:val="center"/>
          </w:tcPr>
          <w:p w14:paraId="3ECD7356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Должность</w:t>
            </w:r>
          </w:p>
        </w:tc>
        <w:tc>
          <w:tcPr>
            <w:tcW w:w="5211" w:type="dxa"/>
            <w:vAlign w:val="center"/>
          </w:tcPr>
          <w:p w14:paraId="6ACE7937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1C5F043B" w14:textId="77777777" w:rsidTr="00BF27D6">
        <w:tc>
          <w:tcPr>
            <w:tcW w:w="5211" w:type="dxa"/>
            <w:vAlign w:val="center"/>
          </w:tcPr>
          <w:p w14:paraId="2846C84B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Тел./Факс</w:t>
            </w:r>
          </w:p>
        </w:tc>
        <w:tc>
          <w:tcPr>
            <w:tcW w:w="5211" w:type="dxa"/>
            <w:vAlign w:val="center"/>
          </w:tcPr>
          <w:p w14:paraId="3E7EAA7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3A8CF30" w14:textId="77777777" w:rsidTr="00BF27D6">
        <w:tc>
          <w:tcPr>
            <w:tcW w:w="5211" w:type="dxa"/>
            <w:vAlign w:val="center"/>
          </w:tcPr>
          <w:p w14:paraId="0432133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E-</w:t>
            </w:r>
            <w:proofErr w:type="spellStart"/>
            <w:r w:rsidRPr="005A3EC5">
              <w:rPr>
                <w:kern w:val="0"/>
                <w:sz w:val="24"/>
              </w:rPr>
              <w:t>mail</w:t>
            </w:r>
            <w:proofErr w:type="spellEnd"/>
          </w:p>
        </w:tc>
        <w:tc>
          <w:tcPr>
            <w:tcW w:w="5211" w:type="dxa"/>
            <w:vAlign w:val="center"/>
          </w:tcPr>
          <w:p w14:paraId="1017FF46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676E283" w14:textId="77777777" w:rsidTr="00BF27D6">
        <w:tc>
          <w:tcPr>
            <w:tcW w:w="5211" w:type="dxa"/>
            <w:vAlign w:val="center"/>
          </w:tcPr>
          <w:p w14:paraId="7E212519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Дата заполнения, подпись</w:t>
            </w:r>
          </w:p>
        </w:tc>
        <w:tc>
          <w:tcPr>
            <w:tcW w:w="5211" w:type="dxa"/>
            <w:vAlign w:val="center"/>
          </w:tcPr>
          <w:p w14:paraId="589926E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3758DF76" w14:textId="77777777" w:rsidTr="00BF27D6">
        <w:tc>
          <w:tcPr>
            <w:tcW w:w="10422" w:type="dxa"/>
            <w:gridSpan w:val="2"/>
            <w:vAlign w:val="center"/>
          </w:tcPr>
          <w:p w14:paraId="19DC669A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i/>
                <w:kern w:val="0"/>
                <w:sz w:val="24"/>
                <w:szCs w:val="24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>Описание существующего электропривода</w:t>
            </w:r>
          </w:p>
        </w:tc>
      </w:tr>
      <w:tr w:rsidR="005A3EC5" w:rsidRPr="00112112" w14:paraId="039BC1E2" w14:textId="77777777" w:rsidTr="00BF27D6">
        <w:tc>
          <w:tcPr>
            <w:tcW w:w="5211" w:type="dxa"/>
            <w:vAlign w:val="center"/>
          </w:tcPr>
          <w:p w14:paraId="67819093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и название приводного механизма</w:t>
            </w:r>
          </w:p>
        </w:tc>
        <w:tc>
          <w:tcPr>
            <w:tcW w:w="5211" w:type="dxa"/>
            <w:vAlign w:val="center"/>
          </w:tcPr>
          <w:p w14:paraId="70944804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7B6D0845" w14:textId="77777777" w:rsidTr="00BF27D6">
        <w:tc>
          <w:tcPr>
            <w:tcW w:w="5211" w:type="dxa"/>
            <w:vAlign w:val="center"/>
          </w:tcPr>
          <w:p w14:paraId="0969BB7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двигателя</w:t>
            </w:r>
          </w:p>
        </w:tc>
        <w:tc>
          <w:tcPr>
            <w:tcW w:w="5211" w:type="dxa"/>
            <w:vAlign w:val="center"/>
          </w:tcPr>
          <w:p w14:paraId="38499F32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11B437EE" w14:textId="77777777" w:rsidTr="00BF27D6">
        <w:tc>
          <w:tcPr>
            <w:tcW w:w="5211" w:type="dxa"/>
            <w:vAlign w:val="center"/>
          </w:tcPr>
          <w:p w14:paraId="20E3275E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Завод изготовитель</w:t>
            </w:r>
          </w:p>
        </w:tc>
        <w:tc>
          <w:tcPr>
            <w:tcW w:w="5211" w:type="dxa"/>
            <w:vAlign w:val="center"/>
          </w:tcPr>
          <w:p w14:paraId="456A14FE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0ACD4BC" w14:textId="77777777" w:rsidTr="00BF27D6">
        <w:tc>
          <w:tcPr>
            <w:tcW w:w="5211" w:type="dxa"/>
            <w:vAlign w:val="center"/>
          </w:tcPr>
          <w:p w14:paraId="49D26F44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Номинальная мощность двигателя, кВт</w:t>
            </w:r>
          </w:p>
        </w:tc>
        <w:tc>
          <w:tcPr>
            <w:tcW w:w="5211" w:type="dxa"/>
            <w:vAlign w:val="center"/>
          </w:tcPr>
          <w:p w14:paraId="29035A52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89278CF" w14:textId="77777777" w:rsidTr="00BF27D6">
        <w:tc>
          <w:tcPr>
            <w:tcW w:w="5211" w:type="dxa"/>
            <w:vAlign w:val="center"/>
          </w:tcPr>
          <w:p w14:paraId="0169D4B7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Номинальное напряжение двигателя, </w:t>
            </w:r>
            <w:proofErr w:type="spellStart"/>
            <w:r w:rsidRPr="005A3EC5">
              <w:rPr>
                <w:kern w:val="0"/>
                <w:sz w:val="24"/>
              </w:rPr>
              <w:t>кВ</w:t>
            </w:r>
            <w:proofErr w:type="spellEnd"/>
          </w:p>
        </w:tc>
        <w:tc>
          <w:tcPr>
            <w:tcW w:w="5211" w:type="dxa"/>
            <w:vAlign w:val="center"/>
          </w:tcPr>
          <w:p w14:paraId="54122E99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60E702C0" w14:textId="77777777" w:rsidTr="00BF27D6">
        <w:tc>
          <w:tcPr>
            <w:tcW w:w="5211" w:type="dxa"/>
            <w:vAlign w:val="center"/>
          </w:tcPr>
          <w:p w14:paraId="06318AE6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Номинальный ток двигателя, А</w:t>
            </w:r>
          </w:p>
        </w:tc>
        <w:tc>
          <w:tcPr>
            <w:tcW w:w="5211" w:type="dxa"/>
            <w:vAlign w:val="center"/>
          </w:tcPr>
          <w:p w14:paraId="35AA4A09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139C378" w14:textId="77777777" w:rsidTr="00BF27D6">
        <w:tc>
          <w:tcPr>
            <w:tcW w:w="5211" w:type="dxa"/>
            <w:vAlign w:val="center"/>
          </w:tcPr>
          <w:p w14:paraId="1961648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Сверхпереходной реактанс машины, %</w:t>
            </w:r>
          </w:p>
        </w:tc>
        <w:tc>
          <w:tcPr>
            <w:tcW w:w="5211" w:type="dxa"/>
            <w:vAlign w:val="center"/>
          </w:tcPr>
          <w:p w14:paraId="485A74A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603AF223" w14:textId="77777777" w:rsidTr="00BF27D6">
        <w:tc>
          <w:tcPr>
            <w:tcW w:w="5211" w:type="dxa"/>
            <w:vAlign w:val="center"/>
          </w:tcPr>
          <w:p w14:paraId="300CB12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proofErr w:type="spellStart"/>
            <w:r w:rsidRPr="005A3EC5">
              <w:rPr>
                <w:kern w:val="0"/>
                <w:sz w:val="24"/>
              </w:rPr>
              <w:t>сos</w:t>
            </w:r>
            <w:proofErr w:type="spellEnd"/>
            <w:r w:rsidRPr="005A3EC5">
              <w:rPr>
                <w:kern w:val="0"/>
                <w:sz w:val="24"/>
              </w:rPr>
              <w:t xml:space="preserve"> </w:t>
            </w:r>
            <w:r w:rsidRPr="005A3EC5">
              <w:rPr>
                <w:kern w:val="0"/>
                <w:sz w:val="24"/>
              </w:rPr>
              <w:sym w:font="Symbol" w:char="F06A"/>
            </w:r>
            <w:r w:rsidRPr="005A3EC5">
              <w:rPr>
                <w:kern w:val="0"/>
                <w:sz w:val="24"/>
              </w:rPr>
              <w:t xml:space="preserve">  двигателя</w:t>
            </w:r>
          </w:p>
        </w:tc>
        <w:tc>
          <w:tcPr>
            <w:tcW w:w="5211" w:type="dxa"/>
            <w:vAlign w:val="center"/>
          </w:tcPr>
          <w:p w14:paraId="71F507D9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B5592DF" w14:textId="77777777" w:rsidTr="00BF27D6">
        <w:tc>
          <w:tcPr>
            <w:tcW w:w="5211" w:type="dxa"/>
            <w:vAlign w:val="center"/>
          </w:tcPr>
          <w:p w14:paraId="50680E8B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proofErr w:type="spellStart"/>
            <w:r w:rsidRPr="005A3EC5">
              <w:rPr>
                <w:kern w:val="0"/>
                <w:sz w:val="24"/>
              </w:rPr>
              <w:t>К.П.Д</w:t>
            </w:r>
            <w:proofErr w:type="spellEnd"/>
            <w:r w:rsidRPr="005A3EC5">
              <w:rPr>
                <w:kern w:val="0"/>
                <w:sz w:val="24"/>
              </w:rPr>
              <w:t>. двигателя, %</w:t>
            </w:r>
          </w:p>
        </w:tc>
        <w:tc>
          <w:tcPr>
            <w:tcW w:w="5211" w:type="dxa"/>
            <w:vAlign w:val="center"/>
          </w:tcPr>
          <w:p w14:paraId="4302BE91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39F46B92" w14:textId="77777777" w:rsidTr="00BF27D6">
        <w:tc>
          <w:tcPr>
            <w:tcW w:w="5211" w:type="dxa"/>
            <w:vAlign w:val="center"/>
          </w:tcPr>
          <w:p w14:paraId="7CF058D0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Номинальная частота вращения двигателя, об/мин</w:t>
            </w:r>
          </w:p>
        </w:tc>
        <w:tc>
          <w:tcPr>
            <w:tcW w:w="5211" w:type="dxa"/>
            <w:vAlign w:val="center"/>
          </w:tcPr>
          <w:p w14:paraId="2B8C21A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14561FAA" w14:textId="77777777" w:rsidTr="00BF27D6">
        <w:tc>
          <w:tcPr>
            <w:tcW w:w="5211" w:type="dxa"/>
            <w:vAlign w:val="center"/>
          </w:tcPr>
          <w:p w14:paraId="70CFA0B2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Коэффициент использования двигателя по мощности при номинальной нагрузке приводного механизма, % *</w:t>
            </w:r>
            <w:r w:rsidRPr="005A3EC5">
              <w:rPr>
                <w:kern w:val="0"/>
                <w:sz w:val="24"/>
                <w:vertAlign w:val="superscript"/>
              </w:rPr>
              <w:t xml:space="preserve">) </w:t>
            </w:r>
          </w:p>
        </w:tc>
        <w:tc>
          <w:tcPr>
            <w:tcW w:w="5211" w:type="dxa"/>
            <w:vAlign w:val="center"/>
          </w:tcPr>
          <w:p w14:paraId="6854B2A4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3A22BEFF" w14:textId="77777777" w:rsidTr="00BF27D6">
        <w:tc>
          <w:tcPr>
            <w:tcW w:w="5211" w:type="dxa"/>
            <w:vAlign w:val="center"/>
          </w:tcPr>
          <w:p w14:paraId="47096751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Ток двигателя при номинальной нагрузке, А</w:t>
            </w:r>
          </w:p>
        </w:tc>
        <w:tc>
          <w:tcPr>
            <w:tcW w:w="5211" w:type="dxa"/>
            <w:vAlign w:val="center"/>
          </w:tcPr>
          <w:p w14:paraId="4ECD6EDC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1BECF6C6" w14:textId="77777777" w:rsidTr="00BF27D6">
        <w:tc>
          <w:tcPr>
            <w:tcW w:w="10422" w:type="dxa"/>
            <w:gridSpan w:val="2"/>
            <w:vAlign w:val="center"/>
          </w:tcPr>
          <w:p w14:paraId="620604A4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i/>
                <w:kern w:val="0"/>
                <w:sz w:val="24"/>
                <w:szCs w:val="24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>Параметры питающей сети (прикладывается однолинейная схема)</w:t>
            </w:r>
          </w:p>
        </w:tc>
      </w:tr>
      <w:tr w:rsidR="005A3EC5" w:rsidRPr="005A3EC5" w14:paraId="6D0F84A0" w14:textId="77777777" w:rsidTr="00BF27D6">
        <w:tc>
          <w:tcPr>
            <w:tcW w:w="5211" w:type="dxa"/>
            <w:vAlign w:val="center"/>
          </w:tcPr>
          <w:p w14:paraId="6CC3D2AF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Мощность короткого замыкания</w:t>
            </w:r>
          </w:p>
        </w:tc>
        <w:tc>
          <w:tcPr>
            <w:tcW w:w="5211" w:type="dxa"/>
            <w:vAlign w:val="center"/>
          </w:tcPr>
          <w:p w14:paraId="2F766BBA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4A6B47DD" w14:textId="77777777" w:rsidTr="00BF27D6">
        <w:tc>
          <w:tcPr>
            <w:tcW w:w="5211" w:type="dxa"/>
            <w:vAlign w:val="center"/>
          </w:tcPr>
          <w:p w14:paraId="075FE7F6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питающего трансформатора</w:t>
            </w:r>
          </w:p>
        </w:tc>
        <w:tc>
          <w:tcPr>
            <w:tcW w:w="5211" w:type="dxa"/>
            <w:vAlign w:val="center"/>
          </w:tcPr>
          <w:p w14:paraId="0552895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7896C075" w14:textId="77777777" w:rsidTr="00BF27D6">
        <w:tc>
          <w:tcPr>
            <w:tcW w:w="5211" w:type="dxa"/>
            <w:vAlign w:val="center"/>
          </w:tcPr>
          <w:p w14:paraId="10B0B5CA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Мощность питающего трансформатора, </w:t>
            </w:r>
            <w:proofErr w:type="spellStart"/>
            <w:r w:rsidRPr="005A3EC5">
              <w:rPr>
                <w:kern w:val="0"/>
                <w:sz w:val="24"/>
              </w:rPr>
              <w:t>кВА</w:t>
            </w:r>
            <w:proofErr w:type="spellEnd"/>
          </w:p>
        </w:tc>
        <w:tc>
          <w:tcPr>
            <w:tcW w:w="5211" w:type="dxa"/>
            <w:vAlign w:val="center"/>
          </w:tcPr>
          <w:p w14:paraId="663ACB51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8F75407" w14:textId="77777777" w:rsidTr="00BF27D6">
        <w:tc>
          <w:tcPr>
            <w:tcW w:w="5211" w:type="dxa"/>
            <w:vAlign w:val="center"/>
          </w:tcPr>
          <w:p w14:paraId="4A624722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Напряжение короткого замыкания трансформатора, %</w:t>
            </w:r>
          </w:p>
        </w:tc>
        <w:tc>
          <w:tcPr>
            <w:tcW w:w="5211" w:type="dxa"/>
            <w:vAlign w:val="center"/>
          </w:tcPr>
          <w:p w14:paraId="374FBC4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64A26246" w14:textId="77777777" w:rsidTr="00BF27D6">
        <w:tc>
          <w:tcPr>
            <w:tcW w:w="5211" w:type="dxa"/>
            <w:vAlign w:val="center"/>
          </w:tcPr>
          <w:p w14:paraId="135F4EA9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Коммутационная аппаратура (указать из наличия)</w:t>
            </w:r>
          </w:p>
        </w:tc>
        <w:tc>
          <w:tcPr>
            <w:tcW w:w="5211" w:type="dxa"/>
            <w:vAlign w:val="center"/>
          </w:tcPr>
          <w:p w14:paraId="4A597320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6BA0B659" w14:textId="77777777" w:rsidTr="00BF27D6">
        <w:tc>
          <w:tcPr>
            <w:tcW w:w="5211" w:type="dxa"/>
            <w:vAlign w:val="center"/>
          </w:tcPr>
          <w:p w14:paraId="44A0F47E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Типы используемых защит</w:t>
            </w:r>
          </w:p>
        </w:tc>
        <w:tc>
          <w:tcPr>
            <w:tcW w:w="5211" w:type="dxa"/>
            <w:vAlign w:val="center"/>
          </w:tcPr>
          <w:p w14:paraId="6DD0502D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42A01ABB" w14:textId="77777777" w:rsidTr="00BF27D6">
        <w:tc>
          <w:tcPr>
            <w:tcW w:w="5211" w:type="dxa"/>
            <w:vAlign w:val="center"/>
          </w:tcPr>
          <w:p w14:paraId="0F8052AC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Напряжение питания оперативных цепей и род тока</w:t>
            </w:r>
          </w:p>
        </w:tc>
        <w:tc>
          <w:tcPr>
            <w:tcW w:w="5211" w:type="dxa"/>
            <w:vAlign w:val="center"/>
          </w:tcPr>
          <w:p w14:paraId="48F037F9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3D0D297F" w14:textId="77777777" w:rsidTr="00BF27D6">
        <w:tc>
          <w:tcPr>
            <w:tcW w:w="5211" w:type="dxa"/>
            <w:vAlign w:val="center"/>
          </w:tcPr>
          <w:p w14:paraId="132E5885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lastRenderedPageBreak/>
              <w:t>Наличие пусковых реакторов и их параметры</w:t>
            </w:r>
          </w:p>
        </w:tc>
        <w:tc>
          <w:tcPr>
            <w:tcW w:w="5211" w:type="dxa"/>
            <w:vAlign w:val="center"/>
          </w:tcPr>
          <w:p w14:paraId="74069EF6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6C5A526D" w14:textId="77777777" w:rsidTr="00BF27D6">
        <w:tc>
          <w:tcPr>
            <w:tcW w:w="10422" w:type="dxa"/>
            <w:gridSpan w:val="2"/>
          </w:tcPr>
          <w:p w14:paraId="3CFDB6CB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kern w:val="0"/>
                <w:sz w:val="20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>Параметры кабельной линии (при наличии)</w:t>
            </w:r>
          </w:p>
        </w:tc>
      </w:tr>
      <w:tr w:rsidR="005A3EC5" w:rsidRPr="00112112" w14:paraId="3A3FC2C3" w14:textId="77777777" w:rsidTr="00BF27D6">
        <w:tc>
          <w:tcPr>
            <w:tcW w:w="10422" w:type="dxa"/>
            <w:gridSpan w:val="2"/>
            <w:vAlign w:val="center"/>
          </w:tcPr>
          <w:p w14:paraId="601900C7" w14:textId="77777777" w:rsidR="005A3EC5" w:rsidRPr="005A3EC5" w:rsidRDefault="005A3EC5" w:rsidP="005A3EC5">
            <w:pPr>
              <w:widowControl/>
              <w:ind w:left="0"/>
              <w:jc w:val="left"/>
              <w:rPr>
                <w:i/>
                <w:kern w:val="0"/>
                <w:sz w:val="24"/>
                <w:szCs w:val="24"/>
              </w:rPr>
            </w:pPr>
            <w:r w:rsidRPr="005A3EC5">
              <w:rPr>
                <w:i/>
                <w:kern w:val="0"/>
                <w:sz w:val="24"/>
                <w:szCs w:val="24"/>
              </w:rPr>
              <w:t xml:space="preserve">Кабельная линия от питающего трансформатора до места предполагаемой установки </w:t>
            </w:r>
            <w:proofErr w:type="spellStart"/>
            <w:r w:rsidRPr="005A3EC5">
              <w:rPr>
                <w:i/>
                <w:kern w:val="0"/>
                <w:sz w:val="24"/>
                <w:szCs w:val="24"/>
              </w:rPr>
              <w:t>ТПЧ</w:t>
            </w:r>
            <w:proofErr w:type="spellEnd"/>
          </w:p>
        </w:tc>
      </w:tr>
      <w:tr w:rsidR="005A3EC5" w:rsidRPr="005A3EC5" w14:paraId="13F2C581" w14:textId="77777777" w:rsidTr="00BF27D6">
        <w:tc>
          <w:tcPr>
            <w:tcW w:w="5211" w:type="dxa"/>
            <w:vAlign w:val="center"/>
          </w:tcPr>
          <w:p w14:paraId="3B1F7EF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используемого кабеля</w:t>
            </w:r>
          </w:p>
        </w:tc>
        <w:tc>
          <w:tcPr>
            <w:tcW w:w="5211" w:type="dxa"/>
            <w:vAlign w:val="center"/>
          </w:tcPr>
          <w:p w14:paraId="4256B88D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00B2636" w14:textId="77777777" w:rsidTr="00BF27D6">
        <w:trPr>
          <w:trHeight w:val="495"/>
        </w:trPr>
        <w:tc>
          <w:tcPr>
            <w:tcW w:w="5211" w:type="dxa"/>
            <w:vAlign w:val="center"/>
          </w:tcPr>
          <w:p w14:paraId="638F95E4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Класс напряжения</w:t>
            </w:r>
          </w:p>
        </w:tc>
        <w:tc>
          <w:tcPr>
            <w:tcW w:w="5211" w:type="dxa"/>
            <w:vAlign w:val="center"/>
          </w:tcPr>
          <w:p w14:paraId="1676363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4BAAC8DA" w14:textId="77777777" w:rsidTr="00BF27D6">
        <w:tc>
          <w:tcPr>
            <w:tcW w:w="5211" w:type="dxa"/>
            <w:vAlign w:val="center"/>
          </w:tcPr>
          <w:p w14:paraId="56C5C8F9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Сечение, </w:t>
            </w:r>
            <w:proofErr w:type="spellStart"/>
            <w:r w:rsidRPr="005A3EC5">
              <w:rPr>
                <w:kern w:val="0"/>
                <w:sz w:val="24"/>
              </w:rPr>
              <w:t>мм</w:t>
            </w:r>
            <w:r w:rsidRPr="005A3EC5">
              <w:rPr>
                <w:kern w:val="0"/>
                <w:sz w:val="24"/>
              </w:rPr>
              <w:softHyphen/>
              <w:t>²</w:t>
            </w:r>
            <w:proofErr w:type="spellEnd"/>
          </w:p>
        </w:tc>
        <w:tc>
          <w:tcPr>
            <w:tcW w:w="5211" w:type="dxa"/>
            <w:vAlign w:val="center"/>
          </w:tcPr>
          <w:p w14:paraId="7CBBCCBF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2C495197" w14:textId="77777777" w:rsidTr="00BF27D6">
        <w:tc>
          <w:tcPr>
            <w:tcW w:w="5211" w:type="dxa"/>
            <w:vAlign w:val="center"/>
          </w:tcPr>
          <w:p w14:paraId="71E82AA2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Длина кабеля, м</w:t>
            </w:r>
          </w:p>
        </w:tc>
        <w:tc>
          <w:tcPr>
            <w:tcW w:w="5211" w:type="dxa"/>
            <w:vAlign w:val="center"/>
          </w:tcPr>
          <w:p w14:paraId="72B88814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1F94EFA1" w14:textId="77777777" w:rsidTr="00BF27D6">
        <w:tc>
          <w:tcPr>
            <w:tcW w:w="5211" w:type="dxa"/>
          </w:tcPr>
          <w:p w14:paraId="13CBDE1B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Количество параллельно соединённых кабелей</w:t>
            </w:r>
          </w:p>
        </w:tc>
        <w:tc>
          <w:tcPr>
            <w:tcW w:w="5211" w:type="dxa"/>
          </w:tcPr>
          <w:p w14:paraId="0F1479E5" w14:textId="77777777" w:rsidR="005A3EC5" w:rsidRPr="005A3EC5" w:rsidRDefault="005A3EC5" w:rsidP="005A3EC5">
            <w:pPr>
              <w:widowControl/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</w:tr>
      <w:tr w:rsidR="005A3EC5" w:rsidRPr="00112112" w14:paraId="02D965CA" w14:textId="77777777" w:rsidTr="00BF27D6">
        <w:tc>
          <w:tcPr>
            <w:tcW w:w="10422" w:type="dxa"/>
            <w:gridSpan w:val="2"/>
            <w:vAlign w:val="center"/>
          </w:tcPr>
          <w:p w14:paraId="2FB9B820" w14:textId="77777777" w:rsidR="005A3EC5" w:rsidRPr="005A3EC5" w:rsidRDefault="005A3EC5" w:rsidP="005A3EC5">
            <w:pPr>
              <w:widowControl/>
              <w:ind w:left="0"/>
              <w:jc w:val="left"/>
              <w:rPr>
                <w:b/>
                <w:kern w:val="0"/>
                <w:sz w:val="20"/>
              </w:rPr>
            </w:pPr>
            <w:r w:rsidRPr="005A3EC5">
              <w:rPr>
                <w:i/>
                <w:kern w:val="0"/>
                <w:sz w:val="24"/>
                <w:szCs w:val="24"/>
              </w:rPr>
              <w:t xml:space="preserve">Кабельная линия от места предполагаемой установки </w:t>
            </w:r>
            <w:proofErr w:type="spellStart"/>
            <w:r w:rsidRPr="005A3EC5">
              <w:rPr>
                <w:i/>
                <w:kern w:val="0"/>
                <w:sz w:val="24"/>
                <w:szCs w:val="24"/>
              </w:rPr>
              <w:t>ТПЧ</w:t>
            </w:r>
            <w:proofErr w:type="spellEnd"/>
            <w:r w:rsidRPr="005A3EC5">
              <w:rPr>
                <w:i/>
                <w:kern w:val="0"/>
                <w:sz w:val="24"/>
                <w:szCs w:val="24"/>
              </w:rPr>
              <w:t xml:space="preserve"> до двигателя</w:t>
            </w:r>
          </w:p>
        </w:tc>
      </w:tr>
      <w:tr w:rsidR="005A3EC5" w:rsidRPr="005A3EC5" w14:paraId="3953BDDB" w14:textId="77777777" w:rsidTr="00BF27D6">
        <w:tc>
          <w:tcPr>
            <w:tcW w:w="5211" w:type="dxa"/>
            <w:vAlign w:val="center"/>
          </w:tcPr>
          <w:p w14:paraId="6922B8C4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используемого кабеля</w:t>
            </w:r>
          </w:p>
        </w:tc>
        <w:tc>
          <w:tcPr>
            <w:tcW w:w="5211" w:type="dxa"/>
            <w:vAlign w:val="center"/>
          </w:tcPr>
          <w:p w14:paraId="741734D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21016033" w14:textId="77777777" w:rsidTr="00BF27D6">
        <w:tc>
          <w:tcPr>
            <w:tcW w:w="5211" w:type="dxa"/>
            <w:vAlign w:val="center"/>
          </w:tcPr>
          <w:p w14:paraId="5CA73D9E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Класс напряжения</w:t>
            </w:r>
          </w:p>
        </w:tc>
        <w:tc>
          <w:tcPr>
            <w:tcW w:w="5211" w:type="dxa"/>
            <w:vAlign w:val="center"/>
          </w:tcPr>
          <w:p w14:paraId="16F3C60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0248BE0" w14:textId="77777777" w:rsidTr="00BF27D6">
        <w:tc>
          <w:tcPr>
            <w:tcW w:w="5211" w:type="dxa"/>
            <w:vAlign w:val="center"/>
          </w:tcPr>
          <w:p w14:paraId="4CD453F3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Сечение, </w:t>
            </w:r>
            <w:proofErr w:type="spellStart"/>
            <w:r w:rsidRPr="005A3EC5">
              <w:rPr>
                <w:kern w:val="0"/>
                <w:sz w:val="24"/>
              </w:rPr>
              <w:t>мм</w:t>
            </w:r>
            <w:r w:rsidRPr="005A3EC5">
              <w:rPr>
                <w:kern w:val="0"/>
                <w:sz w:val="24"/>
              </w:rPr>
              <w:softHyphen/>
              <w:t>²</w:t>
            </w:r>
            <w:proofErr w:type="spellEnd"/>
          </w:p>
        </w:tc>
        <w:tc>
          <w:tcPr>
            <w:tcW w:w="5211" w:type="dxa"/>
            <w:vAlign w:val="center"/>
          </w:tcPr>
          <w:p w14:paraId="08A57FCD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25A20609" w14:textId="77777777" w:rsidTr="00BF27D6">
        <w:tc>
          <w:tcPr>
            <w:tcW w:w="5211" w:type="dxa"/>
            <w:vAlign w:val="center"/>
          </w:tcPr>
          <w:p w14:paraId="2516F741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Длина кабеля, м</w:t>
            </w:r>
          </w:p>
        </w:tc>
        <w:tc>
          <w:tcPr>
            <w:tcW w:w="5211" w:type="dxa"/>
            <w:vAlign w:val="center"/>
          </w:tcPr>
          <w:p w14:paraId="7D183B2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53BD1188" w14:textId="77777777" w:rsidTr="00BF27D6">
        <w:tc>
          <w:tcPr>
            <w:tcW w:w="5211" w:type="dxa"/>
            <w:vAlign w:val="center"/>
          </w:tcPr>
          <w:p w14:paraId="53CE4A08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Количество параллельно соединённых кабелей</w:t>
            </w:r>
          </w:p>
        </w:tc>
        <w:tc>
          <w:tcPr>
            <w:tcW w:w="5211" w:type="dxa"/>
            <w:vAlign w:val="center"/>
          </w:tcPr>
          <w:p w14:paraId="2BFAE8AD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6CE0BCE7" w14:textId="77777777" w:rsidTr="00BF27D6">
        <w:tc>
          <w:tcPr>
            <w:tcW w:w="10422" w:type="dxa"/>
            <w:gridSpan w:val="2"/>
          </w:tcPr>
          <w:p w14:paraId="175682B3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i/>
                <w:kern w:val="0"/>
                <w:sz w:val="24"/>
                <w:szCs w:val="24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>Режимы пуска</w:t>
            </w:r>
          </w:p>
        </w:tc>
      </w:tr>
      <w:tr w:rsidR="005A3EC5" w:rsidRPr="005A3EC5" w14:paraId="24FF7C21" w14:textId="77777777" w:rsidTr="00BF27D6">
        <w:tc>
          <w:tcPr>
            <w:tcW w:w="5211" w:type="dxa"/>
            <w:vAlign w:val="center"/>
          </w:tcPr>
          <w:p w14:paraId="04BBECBF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Нагруженный или ненагруженный пуск</w:t>
            </w:r>
          </w:p>
        </w:tc>
        <w:tc>
          <w:tcPr>
            <w:tcW w:w="5211" w:type="dxa"/>
            <w:vAlign w:val="center"/>
          </w:tcPr>
          <w:p w14:paraId="3876148F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0B23E07F" w14:textId="77777777" w:rsidTr="00BF27D6">
        <w:tc>
          <w:tcPr>
            <w:tcW w:w="5211" w:type="dxa"/>
            <w:vAlign w:val="center"/>
          </w:tcPr>
          <w:p w14:paraId="7849D115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Моментно-скоростные характеристики нагрузки, включая момент трогания,</w:t>
            </w:r>
          </w:p>
          <w:p w14:paraId="42E6FD54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маховый момент (</w:t>
            </w:r>
            <w:proofErr w:type="spellStart"/>
            <w:r w:rsidRPr="005A3EC5">
              <w:rPr>
                <w:kern w:val="0"/>
                <w:sz w:val="24"/>
              </w:rPr>
              <w:t>GD</w:t>
            </w:r>
            <w:r w:rsidRPr="005A3EC5">
              <w:rPr>
                <w:kern w:val="0"/>
                <w:sz w:val="24"/>
                <w:vertAlign w:val="superscript"/>
              </w:rPr>
              <w:t>2</w:t>
            </w:r>
            <w:proofErr w:type="spellEnd"/>
            <w:r w:rsidRPr="005A3EC5">
              <w:rPr>
                <w:kern w:val="0"/>
                <w:sz w:val="24"/>
              </w:rPr>
              <w:t>) приводного механизма</w:t>
            </w:r>
          </w:p>
        </w:tc>
        <w:tc>
          <w:tcPr>
            <w:tcW w:w="5211" w:type="dxa"/>
            <w:vAlign w:val="center"/>
          </w:tcPr>
          <w:p w14:paraId="32914C2B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65CEEB2" w14:textId="77777777" w:rsidTr="00BF27D6">
        <w:tc>
          <w:tcPr>
            <w:tcW w:w="10422" w:type="dxa"/>
            <w:gridSpan w:val="2"/>
          </w:tcPr>
          <w:p w14:paraId="7A681790" w14:textId="77777777" w:rsidR="005A3EC5" w:rsidRPr="005A3EC5" w:rsidRDefault="005A3EC5" w:rsidP="005A3EC5">
            <w:pPr>
              <w:widowControl/>
              <w:ind w:left="0"/>
              <w:jc w:val="center"/>
              <w:rPr>
                <w:b/>
                <w:kern w:val="0"/>
                <w:sz w:val="24"/>
                <w:szCs w:val="24"/>
              </w:rPr>
            </w:pPr>
            <w:r w:rsidRPr="005A3EC5">
              <w:rPr>
                <w:b/>
                <w:i/>
                <w:kern w:val="0"/>
                <w:sz w:val="24"/>
                <w:szCs w:val="24"/>
              </w:rPr>
              <w:t xml:space="preserve">Требования к </w:t>
            </w:r>
            <w:proofErr w:type="spellStart"/>
            <w:r w:rsidRPr="005A3EC5">
              <w:rPr>
                <w:b/>
                <w:i/>
                <w:kern w:val="0"/>
                <w:sz w:val="24"/>
                <w:szCs w:val="24"/>
              </w:rPr>
              <w:t>ТПЧ</w:t>
            </w:r>
            <w:proofErr w:type="spellEnd"/>
          </w:p>
        </w:tc>
      </w:tr>
      <w:tr w:rsidR="005A3EC5" w:rsidRPr="00112112" w14:paraId="06A196F4" w14:textId="77777777" w:rsidTr="00BF27D6">
        <w:tc>
          <w:tcPr>
            <w:tcW w:w="5211" w:type="dxa"/>
            <w:vAlign w:val="center"/>
          </w:tcPr>
          <w:p w14:paraId="363DCE0C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Диапазон регулирования частоты вращения двигателя, Гц</w:t>
            </w:r>
          </w:p>
        </w:tc>
        <w:tc>
          <w:tcPr>
            <w:tcW w:w="5211" w:type="dxa"/>
            <w:vAlign w:val="center"/>
          </w:tcPr>
          <w:p w14:paraId="7C1682B7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1177D455" w14:textId="77777777" w:rsidTr="00BF27D6">
        <w:tc>
          <w:tcPr>
            <w:tcW w:w="5211" w:type="dxa"/>
            <w:vAlign w:val="center"/>
          </w:tcPr>
          <w:p w14:paraId="0028B47C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Тип контролируемого параметра, диапазон изменения его уставки</w:t>
            </w:r>
          </w:p>
        </w:tc>
        <w:tc>
          <w:tcPr>
            <w:tcW w:w="5211" w:type="dxa"/>
            <w:vAlign w:val="center"/>
          </w:tcPr>
          <w:p w14:paraId="34A0A21C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3C258CD0" w14:textId="77777777" w:rsidTr="00BF27D6">
        <w:tc>
          <w:tcPr>
            <w:tcW w:w="5211" w:type="dxa"/>
            <w:vAlign w:val="center"/>
          </w:tcPr>
          <w:p w14:paraId="3D197FAB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Вид управления - местный (со шкафа управления </w:t>
            </w:r>
            <w:proofErr w:type="spellStart"/>
            <w:r w:rsidRPr="005A3EC5">
              <w:rPr>
                <w:kern w:val="0"/>
                <w:sz w:val="24"/>
              </w:rPr>
              <w:t>ТПЧ</w:t>
            </w:r>
            <w:proofErr w:type="spellEnd"/>
            <w:r w:rsidRPr="005A3EC5">
              <w:rPr>
                <w:kern w:val="0"/>
                <w:sz w:val="24"/>
              </w:rPr>
              <w:t>) или дистанционный</w:t>
            </w:r>
          </w:p>
        </w:tc>
        <w:tc>
          <w:tcPr>
            <w:tcW w:w="5211" w:type="dxa"/>
            <w:vAlign w:val="center"/>
          </w:tcPr>
          <w:p w14:paraId="1643A53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048AF821" w14:textId="77777777" w:rsidTr="00BF27D6">
        <w:tc>
          <w:tcPr>
            <w:tcW w:w="5211" w:type="dxa"/>
            <w:vAlign w:val="center"/>
          </w:tcPr>
          <w:p w14:paraId="0797E800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Включать ли в объем поставки коммутационную аппаратуру</w:t>
            </w:r>
          </w:p>
        </w:tc>
        <w:tc>
          <w:tcPr>
            <w:tcW w:w="5211" w:type="dxa"/>
            <w:vAlign w:val="center"/>
          </w:tcPr>
          <w:p w14:paraId="69ABF2B5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112112" w14:paraId="2CA84521" w14:textId="77777777" w:rsidTr="00BF27D6">
        <w:tc>
          <w:tcPr>
            <w:tcW w:w="5211" w:type="dxa"/>
            <w:vAlign w:val="center"/>
          </w:tcPr>
          <w:p w14:paraId="625DAC74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Включать ли в объем поставки пульт дистанционного управления </w:t>
            </w:r>
          </w:p>
        </w:tc>
        <w:tc>
          <w:tcPr>
            <w:tcW w:w="5211" w:type="dxa"/>
            <w:vAlign w:val="center"/>
          </w:tcPr>
          <w:p w14:paraId="3EADCD42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107C6C6A" w14:textId="77777777" w:rsidTr="00BF27D6">
        <w:tc>
          <w:tcPr>
            <w:tcW w:w="5211" w:type="dxa"/>
            <w:vAlign w:val="center"/>
          </w:tcPr>
          <w:p w14:paraId="4E70C8E5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 xml:space="preserve">Класс защиты оборудования </w:t>
            </w:r>
            <w:proofErr w:type="spellStart"/>
            <w:r w:rsidRPr="005A3EC5">
              <w:rPr>
                <w:kern w:val="0"/>
                <w:sz w:val="24"/>
              </w:rPr>
              <w:t>ТПЧ</w:t>
            </w:r>
            <w:proofErr w:type="spellEnd"/>
          </w:p>
        </w:tc>
        <w:tc>
          <w:tcPr>
            <w:tcW w:w="5211" w:type="dxa"/>
            <w:vAlign w:val="center"/>
          </w:tcPr>
          <w:p w14:paraId="57D7E516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  <w:tr w:rsidR="005A3EC5" w:rsidRPr="005A3EC5" w14:paraId="0FDA9029" w14:textId="77777777" w:rsidTr="00BF27D6">
        <w:tc>
          <w:tcPr>
            <w:tcW w:w="5211" w:type="dxa"/>
            <w:vAlign w:val="center"/>
          </w:tcPr>
          <w:p w14:paraId="1057D5CF" w14:textId="77777777" w:rsidR="005A3EC5" w:rsidRPr="005A3EC5" w:rsidRDefault="005A3EC5" w:rsidP="005A3EC5">
            <w:pPr>
              <w:widowControl/>
              <w:ind w:left="0"/>
              <w:jc w:val="left"/>
              <w:rPr>
                <w:kern w:val="0"/>
                <w:sz w:val="24"/>
              </w:rPr>
            </w:pPr>
            <w:r w:rsidRPr="005A3EC5">
              <w:rPr>
                <w:kern w:val="0"/>
                <w:sz w:val="24"/>
              </w:rPr>
              <w:t>Климатическое исполнение</w:t>
            </w:r>
          </w:p>
        </w:tc>
        <w:tc>
          <w:tcPr>
            <w:tcW w:w="5211" w:type="dxa"/>
            <w:vAlign w:val="center"/>
          </w:tcPr>
          <w:p w14:paraId="14B21BA0" w14:textId="77777777" w:rsidR="005A3EC5" w:rsidRPr="005A3EC5" w:rsidRDefault="005A3EC5" w:rsidP="005A3EC5">
            <w:pPr>
              <w:widowControl/>
              <w:spacing w:line="360" w:lineRule="auto"/>
              <w:jc w:val="left"/>
              <w:rPr>
                <w:b/>
                <w:kern w:val="0"/>
                <w:sz w:val="20"/>
              </w:rPr>
            </w:pPr>
          </w:p>
        </w:tc>
      </w:tr>
    </w:tbl>
    <w:p w14:paraId="4ED92FDD" w14:textId="77777777" w:rsidR="003448F1" w:rsidRPr="005A3EC5" w:rsidRDefault="005A3EC5" w:rsidP="00D71725">
      <w:pPr>
        <w:widowControl/>
      </w:pPr>
      <w:r w:rsidRPr="005A3EC5">
        <w:rPr>
          <w:rFonts w:ascii="Times New Roman" w:eastAsia="Times New Roman" w:hAnsi="Times New Roman"/>
          <w:kern w:val="0"/>
          <w:sz w:val="24"/>
          <w:szCs w:val="24"/>
          <w:lang w:val="ru-RU" w:eastAsia="ru-RU"/>
        </w:rPr>
        <w:t>Дополнительные требования:</w:t>
      </w:r>
    </w:p>
    <w:sectPr w:rsidR="003448F1" w:rsidRPr="005A3EC5" w:rsidSect="00F83B91">
      <w:headerReference w:type="default" r:id="rId8"/>
      <w:footerReference w:type="default" r:id="rId9"/>
      <w:pgSz w:w="11907" w:h="16840" w:code="9"/>
      <w:pgMar w:top="1701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540" w14:textId="77777777" w:rsidR="003272C2" w:rsidRDefault="003272C2">
      <w:r>
        <w:separator/>
      </w:r>
    </w:p>
  </w:endnote>
  <w:endnote w:type="continuationSeparator" w:id="0">
    <w:p w14:paraId="429682CB" w14:textId="77777777" w:rsidR="003272C2" w:rsidRDefault="003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2931" w14:textId="6E95F1AF" w:rsidR="00F83B91" w:rsidRPr="00597D2E" w:rsidRDefault="00F83B91" w:rsidP="00F83B91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0384" wp14:editId="317B9F2B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CD26B" w14:textId="77777777" w:rsidR="00F83B91" w:rsidRPr="00597D2E" w:rsidRDefault="00F83B91" w:rsidP="00F83B91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038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" filled="f" stroked="f">
              <v:textbox inset=",7.2pt,,7.2pt">
                <w:txbxContent>
                  <w:p w14:paraId="41BCD26B" w14:textId="77777777" w:rsidR="00F83B91" w:rsidRPr="00597D2E" w:rsidRDefault="00F83B91" w:rsidP="00F83B91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адрес  121170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  <w:p w14:paraId="3B4E6F9B" w14:textId="0802B095" w:rsidR="00E85E6A" w:rsidRPr="00F83B91" w:rsidRDefault="00E85E6A" w:rsidP="00F83B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2C20" w14:textId="77777777" w:rsidR="003272C2" w:rsidRDefault="003272C2">
      <w:r>
        <w:separator/>
      </w:r>
    </w:p>
  </w:footnote>
  <w:footnote w:type="continuationSeparator" w:id="0">
    <w:p w14:paraId="471DA786" w14:textId="77777777" w:rsidR="003272C2" w:rsidRDefault="003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12C2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5D0334CA" wp14:editId="5F0D0877">
          <wp:extent cx="1447800" cy="558800"/>
          <wp:effectExtent l="0" t="0" r="0" b="0"/>
          <wp:docPr id="8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6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112112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95567"/>
    <w:rsid w:val="002A55F7"/>
    <w:rsid w:val="002E1E73"/>
    <w:rsid w:val="002E2346"/>
    <w:rsid w:val="003272C2"/>
    <w:rsid w:val="003448F1"/>
    <w:rsid w:val="00345A26"/>
    <w:rsid w:val="00367B37"/>
    <w:rsid w:val="00371797"/>
    <w:rsid w:val="003B63C6"/>
    <w:rsid w:val="00421B4A"/>
    <w:rsid w:val="00423693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C0789"/>
    <w:rsid w:val="006E0B84"/>
    <w:rsid w:val="007304B9"/>
    <w:rsid w:val="0075010D"/>
    <w:rsid w:val="007706CF"/>
    <w:rsid w:val="007710D4"/>
    <w:rsid w:val="00772078"/>
    <w:rsid w:val="00775C88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3FA1"/>
    <w:rsid w:val="00967403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E02640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F304A3"/>
    <w:rsid w:val="00F402A7"/>
    <w:rsid w:val="00F5253F"/>
    <w:rsid w:val="00F671B3"/>
    <w:rsid w:val="00F83B91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6DC950B2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FC7A-88DB-4002-8C22-DB9483EE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5</cp:revision>
  <cp:lastPrinted>2017-10-27T10:16:00Z</cp:lastPrinted>
  <dcterms:created xsi:type="dcterms:W3CDTF">2017-11-29T10:54:00Z</dcterms:created>
  <dcterms:modified xsi:type="dcterms:W3CDTF">2019-12-29T09:17:00Z</dcterms:modified>
</cp:coreProperties>
</file>